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35" w:rsidRPr="003A0990" w:rsidRDefault="003A0990">
      <w:pPr>
        <w:keepNext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5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Wymagania na dostawę i instalację Z</w:t>
      </w:r>
      <w:r w:rsidR="00A406F9" w:rsidRPr="003A0990">
        <w:rPr>
          <w:rFonts w:cstheme="minorHAnsi"/>
          <w:b/>
          <w:bCs/>
          <w:sz w:val="24"/>
          <w:szCs w:val="24"/>
        </w:rPr>
        <w:t>abezpieczenia styku z Internetem</w:t>
      </w:r>
    </w:p>
    <w:p w:rsidR="003A0990" w:rsidRDefault="003A0990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42235" w:rsidRPr="003A0990" w:rsidRDefault="00A406F9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3A0990">
        <w:rPr>
          <w:rFonts w:cstheme="minorHAnsi"/>
          <w:color w:val="00000A"/>
          <w:sz w:val="20"/>
          <w:szCs w:val="20"/>
        </w:rPr>
        <w:t>Do obowiązków Wykonawcy w ramach niniejszego zadania należy dostawa urz</w:t>
      </w:r>
      <w:r w:rsidR="003A0990">
        <w:rPr>
          <w:rFonts w:cstheme="minorHAnsi"/>
          <w:color w:val="00000A"/>
          <w:sz w:val="20"/>
          <w:szCs w:val="20"/>
        </w:rPr>
        <w:t>ądzeń zabezpieczających styk z I</w:t>
      </w:r>
      <w:r w:rsidRPr="003A0990">
        <w:rPr>
          <w:rFonts w:cstheme="minorHAnsi"/>
          <w:color w:val="00000A"/>
          <w:sz w:val="20"/>
          <w:szCs w:val="20"/>
        </w:rPr>
        <w:t>nternetem do siedziby Zamawiającego, spełniających minimalne wymagania techniczne i funkcjonalne określone poniżej oraz ich instalacja i konfiguracja.</w:t>
      </w:r>
      <w:r w:rsidR="003A0990">
        <w:rPr>
          <w:rFonts w:cstheme="minorHAnsi"/>
          <w:color w:val="00000A"/>
          <w:sz w:val="20"/>
          <w:szCs w:val="20"/>
        </w:rPr>
        <w:t xml:space="preserve"> </w:t>
      </w:r>
      <w:r w:rsidRPr="003A0990">
        <w:rPr>
          <w:rFonts w:cstheme="minorHAnsi"/>
          <w:color w:val="00000A"/>
          <w:sz w:val="20"/>
          <w:szCs w:val="20"/>
        </w:rPr>
        <w:t>Wymaga się  dostarczenia, instalacji, skonfigurowania i uruchomienia dwóch urządzeń typu NGFW, pracujących, jako klaster w trybie Active/</w:t>
      </w:r>
      <w:proofErr w:type="spellStart"/>
      <w:r w:rsidRPr="003A0990">
        <w:rPr>
          <w:rFonts w:cstheme="minorHAnsi"/>
          <w:color w:val="00000A"/>
          <w:sz w:val="20"/>
          <w:szCs w:val="20"/>
        </w:rPr>
        <w:t>Passive</w:t>
      </w:r>
      <w:proofErr w:type="spellEnd"/>
      <w:r w:rsidRPr="003A0990">
        <w:rPr>
          <w:rFonts w:cstheme="minorHAnsi"/>
          <w:color w:val="00000A"/>
          <w:sz w:val="20"/>
          <w:szCs w:val="20"/>
        </w:rPr>
        <w:t xml:space="preserve">.  </w:t>
      </w:r>
    </w:p>
    <w:p w:rsidR="00142235" w:rsidRPr="003A0990" w:rsidRDefault="00A406F9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3A0990">
        <w:rPr>
          <w:rFonts w:cstheme="minorHAnsi"/>
          <w:color w:val="00000A"/>
          <w:sz w:val="20"/>
          <w:szCs w:val="20"/>
        </w:rPr>
        <w:t>Podane poniżej wymagania odnoszą się do pojedynczego urządzenia pracującego w klastrze.</w:t>
      </w:r>
    </w:p>
    <w:p w:rsidR="005B65E8" w:rsidRPr="003A0990" w:rsidRDefault="00A406F9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color w:val="00000A"/>
          <w:sz w:val="20"/>
          <w:szCs w:val="20"/>
        </w:rPr>
      </w:pPr>
      <w:r w:rsidRPr="003A0990">
        <w:rPr>
          <w:rFonts w:eastAsia="Calibri" w:cstheme="minorHAnsi"/>
          <w:b/>
          <w:color w:val="00000A"/>
          <w:sz w:val="20"/>
          <w:szCs w:val="20"/>
        </w:rPr>
        <w:t>Wymagane minimalne parametry techniczne:</w:t>
      </w:r>
    </w:p>
    <w:tbl>
      <w:tblPr>
        <w:tblW w:w="100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9553"/>
      </w:tblGrid>
      <w:tr w:rsidR="00142235" w:rsidRPr="003A0990" w:rsidTr="003A0990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A406F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A406F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</w:tr>
      <w:tr w:rsidR="00142235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142235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A406F9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Zapora sieciowa typu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Firewall.</w:t>
            </w:r>
          </w:p>
        </w:tc>
      </w:tr>
      <w:tr w:rsidR="00142235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142235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A406F9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Urządzenie musi realizować zadania kontroli dostępu (filtracji ruchu sieciowego), wykonując kontrolę na poziomie warstwy sieciowej, transportowej oraz aplikacji.</w:t>
            </w:r>
          </w:p>
        </w:tc>
      </w:tr>
      <w:tr w:rsidR="00142235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142235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A406F9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Mechanizm pozwalający na dwustronną analizę ruchu bez ograniczeń n</w:t>
            </w:r>
            <w:r w:rsidR="003A0990">
              <w:rPr>
                <w:rFonts w:asciiTheme="minorHAnsi" w:hAnsiTheme="minorHAnsi" w:cstheme="minorHAnsi"/>
                <w:sz w:val="20"/>
                <w:szCs w:val="20"/>
              </w:rPr>
              <w:t>a rozmiar skanowanego pliku i</w:t>
            </w: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rodzaj protokołu.</w:t>
            </w:r>
          </w:p>
        </w:tc>
      </w:tr>
      <w:tr w:rsidR="00142235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142235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Pr="003A0990" w:rsidRDefault="00A406F9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Rozwiązanie musi być zbudowane w oparciu o dedykowaną platformę sprzętową.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Minimalna ilość interfejsów:</w:t>
            </w:r>
          </w:p>
          <w:p w:rsidR="006F4007" w:rsidRPr="003A0990" w:rsidRDefault="006F4007" w:rsidP="006F4007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  <w:r w:rsid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interfejsów 1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GbE</w:t>
            </w:r>
            <w:proofErr w:type="spellEnd"/>
          </w:p>
          <w:p w:rsidR="006F4007" w:rsidRPr="003A0990" w:rsidRDefault="006F4007" w:rsidP="006F4007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interfejs USB do podłączenia modemu 3G/4G</w:t>
            </w:r>
          </w:p>
          <w:p w:rsidR="006F4007" w:rsidRPr="003A0990" w:rsidRDefault="006F4007" w:rsidP="006F4007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interfejs konsoli 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Możliwość przypisania wielu interfejsów fizycznych do pojedynczej strefy bezpieczeństwa.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Możliwość utworzenia przynajmniej 50 interfejsów VLAN, w oparciu o standard 802.1q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Obsługa nielimitowanej ilości hostów podłączonych w sieci chronionej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Minimalna ilość jednocześnie obsługiwanych sesji: 90 000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Możliwość obsłużenia przynajmniej 6000 nowych sesji w ciągu 1 sekundy.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Przepustowość urządzenia pracującego w trybie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stateful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firewall (SPI): 1.3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Gbps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– dla ramki 1518B zgodnie z RFC 2544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Przepustowość urządzenia pracującego z włączonym mechanizmem IPS: 900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Przepustowość urządzenia pracującego jako koncentrator VPN:900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dla szyfrowania AES bez aktywnych usług UTM, zgodnie z RFC 2544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Przepustowość urządzenia DPI (NGFW) - z włączonymi wszystkimi usługami bezpieczeństwa (antywirus,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antyspyware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IPS, kontrola aplikacji) – 300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Minimalna ilość jednocześnie zestawionych tuneli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site-site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VPN (urządzenie – urządzenie): 20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Minimalna ilość licencji umożliwiających zestawienie połączeń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client-site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IPSec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(komputer – urządzenie), dostarczonych z urządzeniem: 2 z możliwością rozszerzenia do przynajmniej 25.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IPSec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ISAKMP/IKE, Radius, L2TP,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PPPoE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, PPTP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Zintegrowany serwer DHCP, umożliwiający przydzielanie adresów IP dla hostów znajduj</w:t>
            </w:r>
            <w:r w:rsidR="005B65E8"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ących się w sieci chronionej, </w:t>
            </w: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także dla hostów połączonych poprzez VPN (dla tuneli nawiązanych w trybie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site-site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client-site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Funkcjonalność IP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Helper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lub IP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Relay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(przekazywani</w:t>
            </w:r>
            <w:r w:rsidR="003A0990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DHCP pomiędzy strefami bezpieczeństwa) oraz DNS Proxy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Uwierzytelnianie użytkowników w oparciu o wewnętrzną bazę użytkowników oraz z wykorzystaniem zewnętrznych mechanizmów RADIUS/XAUTH, Active Directory, SSO, LDAP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Wsparcie dla Dynamicznego DNS tzw. DDNS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Zintegrowany mechanizm kontroli zawartości witryn (Content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Filtering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="003A0990">
              <w:rPr>
                <w:rFonts w:asciiTheme="minorHAnsi" w:hAnsiTheme="minorHAnsi" w:cstheme="minorHAnsi"/>
                <w:sz w:val="20"/>
                <w:szCs w:val="20"/>
              </w:rPr>
              <w:t>chanizm kontroli treści musi</w:t>
            </w: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mieć możliwość filtrowania stron tłumaczonych przez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google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A0990">
              <w:rPr>
                <w:rFonts w:asciiTheme="minorHAnsi" w:hAnsiTheme="minorHAnsi" w:cstheme="minorHAnsi"/>
                <w:sz w:val="20"/>
                <w:szCs w:val="20"/>
              </w:rPr>
              <w:t>translate</w:t>
            </w:r>
            <w:proofErr w:type="spellEnd"/>
            <w:r w:rsidR="003A0990">
              <w:rPr>
                <w:rFonts w:asciiTheme="minorHAnsi" w:hAnsiTheme="minorHAnsi" w:cstheme="minorHAnsi"/>
                <w:sz w:val="20"/>
                <w:szCs w:val="20"/>
              </w:rPr>
              <w:t xml:space="preserve"> (strony takie </w:t>
            </w: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powinny być poddane inspekcji, na takich samych zasadach jak strony, na które użytkownik wchodzi bezpośrednio).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Administrator powinien mieć możliwość tworzenia różnych akcji, dla stron które zostały wychwycone przez filtr treści. Powinny być dostępne takie akcje jak: </w:t>
            </w:r>
          </w:p>
          <w:p w:rsidR="006F4007" w:rsidRPr="003A0990" w:rsidRDefault="006F4007" w:rsidP="006F4007">
            <w:pPr>
              <w:pStyle w:val="Standard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wyświetlenie strony blokady (z możliwością tworzenia kilku różnych stron) </w:t>
            </w:r>
          </w:p>
          <w:p w:rsidR="006F4007" w:rsidRPr="003A0990" w:rsidRDefault="006F4007" w:rsidP="006F4007">
            <w:pPr>
              <w:pStyle w:val="Standard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wyświetlenie strony blokady z możliwością podania hasła odblokowującego dostęp do zablokowanej strony</w:t>
            </w:r>
          </w:p>
          <w:p w:rsidR="006F4007" w:rsidRPr="003A0990" w:rsidRDefault="006F4007" w:rsidP="005B65E8">
            <w:pPr>
              <w:pStyle w:val="Standard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wyświetlenie informacji z polityką bezpieczeństwa organizacji podczas wchodzenia na strony z danej kategorii. Użytkownik może wejść na stronę po akceptacji polityki.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Administrator powinien mieć możliwość stworzenia polityki kontroli treści obejmującego np. strony z kategorii Multimedia i przydzielenia ograniczonego pasma dla stron w tej kategorii np. 5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Urządzenie musi zapewniać inspekcję komunikacji szyfrowanej HTTPS (HTTP szyfrowane protokołem SSL) dla ruchu wychodzącego do serwerów zewnętrznych (np. komunikacji użytkowników surfujących w Internecie) oraz ruchu przychodzącego do serwerów firmy. System musi mieć możliwość deszyfracji niezaufanego ruchu HTTPS i poddania go właściwej inspekcji nie mniej niż: wykrywanie i blokowanie ataków typu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exploit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(ochrona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Intrusion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Prevention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), wirusy i inny złośliwy kod (ochrona anty-wirus i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-spyware), filtracja plików, danych i URL. Inspekcja ruchu powinna być możliwa nie tylko na porcie 443. System powinien umożliwiać również inspekcję oraz deszyfrację ruchu SSH.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Zintegrowany mechanizm kontroli transmisji poczty elektronicznej w oparciu o zewnętrzne serwery RBL 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Możliwość uruchomienia minimum dwóch łączy WAN - Zintegrowane funkcje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Load-Balancing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oraz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Failover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. Funkcja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Failover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oparta o badanie stanu łącza i badanie dostępności hosta zewnętrznego. Niezależnie urządzenie powinno wspierać routing ECMP (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Equal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Multi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Path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Możliwość ograniczenia ruchu na zewnętrznej stacji roboczej podczas pracy zdalnej VPN (dostęp tylko do udostępnionych zasobów lub dostęp do udostępnionych zasobów oraz zasobów sieci Internet z uwzględnieniem filtrowania treści, mechanizmu IPS oraz ochrony przed wirusami i wszelkim innym oprogramowaniem złośliwym dla komputerów połączonych przez VPN)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Kontrola dostępności zestawionych tuneli VPN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Możliwość zarządzania urządzeniem z wykorzystaniem protokołów http,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https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, SSH i SNMP.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Konfiguracja oparta na pracy grupowej/obiektowej. Polityka bezpieczeństwa pozwalająca na całkowitą kontrolę nad dostępem do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powinna być tworzona według reguł opartych o grupy i obiekty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Przy tworzeniu reguł dostępowych zapewniona możliwość konfiguracji trzech typów reakcji: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allow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deny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discard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(zezwolić, zabronić, odrzucić)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Funkcja NAT oparta o reguły bezpieczeństwa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NAT w wersji jeden-do-jeden, jeden-do-wielu, PAT, wiele-do-wielu, wiele-do-jednego. Funkcje oparte o zaawansowaną konfigurację według reguł bezpieczeństwa (m.in. możliwość ograniczenia działania funkcji do niektórych hostów, możliwość translacji portów wyjściowych na inne docelowe)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Zintegrowany system skanowania antywirusowego na poziomie bramy internetowej – skanowanie protokołów http, ftp, pop3,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smtp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imap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oraz wszystkich innych niezdefiniowanych. Możliwość filtrowania załączników poczty. Skanowanie również plików skompresowanych 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Zintegrowany system IPS (system wykrywania i blokowania wtargnięć) oparty o sygnatury ataków uwzględniające zagrożenia typu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worm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Trojan, dziury systemowe,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(możliwość filtrowania usług typu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Kaaza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Emule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itp.),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buffer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overflow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komunikatory, niebezpieczne kody zawarte na stronach http 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System IPS musi używać algorytmu szeregowego przetwarzania 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Zintegrowany system zapory działającej w warstwie aplikacji, umożliwiający definiowanie własnych sygnatur aplikacji z wykorzystaniem ciągu znaków lub wyrażeń regularnych (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regex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System IPS/Antywirus/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Antyspyware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nie może posiadać ograniczeń związanych z rozmiarem skanowanych plików.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Skanowanie IPS/Antywirus/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Antyspyware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musi być możliwe między wewnętrznymi strefami bezpieczeństwa 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Systemy skanowania IPS/Antywirus/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Antyspyware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muszą umożliwiać skanowanie ruchu w warstwie aplikacji </w:t>
            </w:r>
            <w:r w:rsidR="005B65E8" w:rsidRPr="003A09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4007" w:rsidRPr="003A0990" w:rsidRDefault="006F4007" w:rsidP="005B65E8">
            <w:pPr>
              <w:pStyle w:val="Standard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Bazy w/w systemów muszą być aktualizowane, co najmniej raz dziennie.</w:t>
            </w:r>
          </w:p>
          <w:p w:rsidR="006F4007" w:rsidRPr="003A0990" w:rsidRDefault="006F4007" w:rsidP="005B65E8">
            <w:pPr>
              <w:pStyle w:val="Standard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Administrator systemu musi mieć możliwość ręcznej aktualizacji sygnatur (online lub offline poprzez manualne zaimportowanie sygnatur</w:t>
            </w:r>
          </w:p>
          <w:p w:rsidR="006F4007" w:rsidRPr="003A0990" w:rsidRDefault="006F4007" w:rsidP="006F4007">
            <w:pPr>
              <w:pStyle w:val="Standard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Administrator systemu musi mieć możliwość skonfigurowania, którym portem i łączem urządzenie będzie się kontaktowało z serwerami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backend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w celu aktualizacji sygnatur.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Możliwość kontroli nad programami typu P2P, IM oraz aplikacjami multimedialnymi.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Urządzenie powinno posiadać zintegrowany kontroler sieci bezprzewodowej kompatybilny z punktami dostępowymi pracującymi w standardzie 802.11ac wave1 oraz wave2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shd w:val="clear" w:color="auto" w:fill="auto"/>
            <w:vAlign w:val="center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Wbudowany kontroler powinien umożliwiać podłączenie i obsługę 96 punktów dostępowych sieci bezprzewodowej pochodzących od tego samego producenta.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tcBorders>
              <w:left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Licencja obejmująca funkcjonalności:</w:t>
            </w:r>
          </w:p>
          <w:p w:rsidR="006F4007" w:rsidRPr="003A0990" w:rsidRDefault="006F4007" w:rsidP="006F400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Antywirus (Gateway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Anti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-Wirus), </w:t>
            </w:r>
          </w:p>
          <w:p w:rsidR="006F4007" w:rsidRPr="003A0990" w:rsidRDefault="006F4007" w:rsidP="006F400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Anti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-Spyware, </w:t>
            </w:r>
          </w:p>
          <w:p w:rsidR="006F4007" w:rsidRPr="003A0990" w:rsidRDefault="006F4007" w:rsidP="006F400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IPS (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Intrusion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Prevention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and Application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Intelligence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 and Control Service), </w:t>
            </w:r>
          </w:p>
          <w:p w:rsidR="006F4007" w:rsidRPr="003A0990" w:rsidRDefault="006F4007" w:rsidP="006F400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Kontrola Treści (Content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Filtering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F4007" w:rsidRPr="003A0990" w:rsidTr="003A0990">
        <w:tc>
          <w:tcPr>
            <w:tcW w:w="512" w:type="dxa"/>
            <w:tcBorders>
              <w:left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3" w:type="dxa"/>
            <w:tcBorders>
              <w:left w:val="single" w:sz="2" w:space="0" w:color="000000"/>
            </w:tcBorders>
            <w:shd w:val="clear" w:color="auto" w:fill="auto"/>
          </w:tcPr>
          <w:p w:rsidR="006F4007" w:rsidRPr="003A0990" w:rsidRDefault="006F4007" w:rsidP="006F400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Aktualizacja sygnatur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antwirus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antyspyware</w:t>
            </w:r>
            <w:proofErr w:type="spellEnd"/>
            <w:r w:rsidRPr="003A0990">
              <w:rPr>
                <w:rFonts w:asciiTheme="minorHAnsi" w:hAnsiTheme="minorHAnsi" w:cstheme="minorHAnsi"/>
                <w:sz w:val="20"/>
                <w:szCs w:val="20"/>
              </w:rPr>
              <w:t>, IPS, kontrola treści przez  okres 3 lat,</w:t>
            </w:r>
          </w:p>
        </w:tc>
      </w:tr>
    </w:tbl>
    <w:p w:rsidR="005B65E8" w:rsidRPr="003A0990" w:rsidRDefault="005B65E8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5B65E8" w:rsidRPr="003A0990" w:rsidSect="003A0990">
      <w:headerReference w:type="default" r:id="rId7"/>
      <w:pgSz w:w="11906" w:h="16838"/>
      <w:pgMar w:top="1985" w:right="1274" w:bottom="426" w:left="1134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DF" w:rsidRDefault="00F117DF">
      <w:pPr>
        <w:spacing w:after="0" w:line="240" w:lineRule="auto"/>
      </w:pPr>
      <w:r>
        <w:separator/>
      </w:r>
    </w:p>
  </w:endnote>
  <w:endnote w:type="continuationSeparator" w:id="0">
    <w:p w:rsidR="00F117DF" w:rsidRDefault="00F1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DF" w:rsidRDefault="00F117DF">
      <w:pPr>
        <w:spacing w:after="0" w:line="240" w:lineRule="auto"/>
      </w:pPr>
      <w:r>
        <w:separator/>
      </w:r>
    </w:p>
  </w:footnote>
  <w:footnote w:type="continuationSeparator" w:id="0">
    <w:p w:rsidR="00F117DF" w:rsidRDefault="00F1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35" w:rsidRDefault="00A406F9" w:rsidP="003A0990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28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578"/>
    <w:multiLevelType w:val="multilevel"/>
    <w:tmpl w:val="A32AF2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ABC70A5"/>
    <w:multiLevelType w:val="multilevel"/>
    <w:tmpl w:val="7C506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4745D40"/>
    <w:multiLevelType w:val="multilevel"/>
    <w:tmpl w:val="5EC4F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50F5C09"/>
    <w:multiLevelType w:val="hybridMultilevel"/>
    <w:tmpl w:val="9A96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2B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33D48"/>
    <w:multiLevelType w:val="hybridMultilevel"/>
    <w:tmpl w:val="094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C5E0F"/>
    <w:multiLevelType w:val="hybridMultilevel"/>
    <w:tmpl w:val="644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53958"/>
    <w:multiLevelType w:val="multilevel"/>
    <w:tmpl w:val="2F02D6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5666407B"/>
    <w:multiLevelType w:val="multilevel"/>
    <w:tmpl w:val="E6723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C73934"/>
    <w:multiLevelType w:val="multilevel"/>
    <w:tmpl w:val="98509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5D902FD2"/>
    <w:multiLevelType w:val="multilevel"/>
    <w:tmpl w:val="9E8A9C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5E133DFD"/>
    <w:multiLevelType w:val="multilevel"/>
    <w:tmpl w:val="BE265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8C5D22"/>
    <w:multiLevelType w:val="multilevel"/>
    <w:tmpl w:val="70DE7C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5FEC"/>
    <w:multiLevelType w:val="multilevel"/>
    <w:tmpl w:val="5EC4F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627563B5"/>
    <w:multiLevelType w:val="multilevel"/>
    <w:tmpl w:val="5EC4F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44A2475"/>
    <w:multiLevelType w:val="multilevel"/>
    <w:tmpl w:val="97284B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EB0DE9"/>
    <w:multiLevelType w:val="multilevel"/>
    <w:tmpl w:val="B3C662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29E6DA9"/>
    <w:multiLevelType w:val="multilevel"/>
    <w:tmpl w:val="8118D4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6F97A9C"/>
    <w:multiLevelType w:val="hybridMultilevel"/>
    <w:tmpl w:val="094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7"/>
  </w:num>
  <w:num w:numId="14">
    <w:abstractNumId w:val="4"/>
  </w:num>
  <w:num w:numId="15">
    <w:abstractNumId w:val="5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5"/>
    <w:rsid w:val="000C2DE7"/>
    <w:rsid w:val="00142235"/>
    <w:rsid w:val="003A0990"/>
    <w:rsid w:val="003A269D"/>
    <w:rsid w:val="005B65E8"/>
    <w:rsid w:val="005C5F6A"/>
    <w:rsid w:val="006F4007"/>
    <w:rsid w:val="008B60CD"/>
    <w:rsid w:val="00A406F9"/>
    <w:rsid w:val="00AF4C73"/>
    <w:rsid w:val="00F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90596-EFA6-4CA9-8359-12C459D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26C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400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3</cp:revision>
  <dcterms:created xsi:type="dcterms:W3CDTF">2019-02-06T15:28:00Z</dcterms:created>
  <dcterms:modified xsi:type="dcterms:W3CDTF">2019-02-06T15:37:00Z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